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944F89" w:rsidRDefault="00944F89" w:rsidP="002D5478">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Pr>
          <w:rFonts w:ascii="Times New Roman" w:eastAsia="Times New Roman" w:hAnsi="Times New Roman" w:cs="Times New Roman"/>
          <w:b/>
          <w:bCs/>
          <w:color w:val="FF0000"/>
          <w:sz w:val="24"/>
          <w:szCs w:val="24"/>
          <w:lang w:val="sr-Cyrl-RS" w:eastAsia="sr-Latn-CS"/>
        </w:rPr>
        <w:t>Куд</w:t>
      </w:r>
      <w:r w:rsidR="006C1DFE">
        <w:rPr>
          <w:rFonts w:ascii="Times New Roman" w:eastAsia="Times New Roman" w:hAnsi="Times New Roman" w:cs="Times New Roman"/>
          <w:b/>
          <w:bCs/>
          <w:color w:val="FF0000"/>
          <w:sz w:val="24"/>
          <w:szCs w:val="24"/>
          <w:lang w:val="sr-Latn-RS" w:eastAsia="sr-Latn-CS"/>
        </w:rPr>
        <w:t>18</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7A58F9" w:rsidRPr="007A58F9">
              <w:rPr>
                <w:rFonts w:ascii="Times New Roman" w:eastAsia="Times New Roman" w:hAnsi="Times New Roman" w:cs="Times New Roman"/>
                <w:bCs/>
                <w:sz w:val="20"/>
                <w:szCs w:val="20"/>
                <w:lang w:val="sr-Latn-CS" w:eastAsia="sr-Latn-CS"/>
              </w:rPr>
              <w:t>Cultures in Dialogue</w:t>
            </w:r>
          </w:p>
        </w:tc>
      </w:tr>
      <w:tr w:rsidR="00F97911" w:rsidRPr="00F11A61" w:rsidTr="004B60EE">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6C1DFE" w:rsidRPr="006C1DFE">
              <w:rPr>
                <w:rFonts w:ascii="Times New Roman" w:hAnsi="Times New Roman" w:cs="Times New Roman"/>
                <w:sz w:val="20"/>
                <w:szCs w:val="20"/>
                <w:lang w:val="en-GB"/>
              </w:rPr>
              <w:t>Cultural differences in academic discourse</w:t>
            </w:r>
          </w:p>
        </w:tc>
      </w:tr>
      <w:tr w:rsidR="00F97911" w:rsidRPr="00F11A61" w:rsidTr="004B60EE">
        <w:tc>
          <w:tcPr>
            <w:tcW w:w="9576" w:type="dxa"/>
            <w:gridSpan w:val="8"/>
          </w:tcPr>
          <w:p w:rsidR="00F97911" w:rsidRPr="00944F89" w:rsidRDefault="00F97911" w:rsidP="006C1DFE">
            <w:pPr>
              <w:spacing w:before="120" w:after="120" w:line="240" w:lineRule="auto"/>
              <w:contextualSpacing/>
              <w:jc w:val="both"/>
              <w:rPr>
                <w:rFonts w:ascii="Cambria" w:hAnsi="Cambria"/>
                <w:b/>
                <w:sz w:val="24"/>
                <w:szCs w:val="24"/>
                <w:lang w:val="en-GB"/>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944F89">
              <w:rPr>
                <w:rFonts w:ascii="Times New Roman" w:eastAsia="Times New Roman" w:hAnsi="Times New Roman" w:cs="Times New Roman"/>
                <w:bCs/>
                <w:sz w:val="20"/>
                <w:szCs w:val="20"/>
                <w:lang w:val="sr-Latn-CS" w:eastAsia="sr-Latn-CS"/>
              </w:rPr>
              <w:t xml:space="preserve"> </w:t>
            </w:r>
            <w:r w:rsidR="0073257F">
              <w:rPr>
                <w:rFonts w:ascii="Times New Roman" w:hAnsi="Times New Roman" w:cs="Times New Roman"/>
                <w:sz w:val="20"/>
                <w:szCs w:val="20"/>
                <w:lang w:val="en-GB"/>
              </w:rPr>
              <w:t>Prof.</w:t>
            </w:r>
            <w:r w:rsidR="006C1DFE">
              <w:rPr>
                <w:rFonts w:ascii="Times New Roman" w:hAnsi="Times New Roman" w:cs="Times New Roman"/>
                <w:sz w:val="20"/>
                <w:szCs w:val="20"/>
                <w:lang w:val="en-GB"/>
              </w:rPr>
              <w:t xml:space="preserve"> </w:t>
            </w:r>
            <w:proofErr w:type="spellStart"/>
            <w:r w:rsidR="006C1DFE">
              <w:rPr>
                <w:rFonts w:ascii="Times New Roman" w:hAnsi="Times New Roman" w:cs="Times New Roman"/>
                <w:sz w:val="20"/>
                <w:szCs w:val="20"/>
                <w:lang w:val="en-GB"/>
              </w:rPr>
              <w:t>Vesna</w:t>
            </w:r>
            <w:proofErr w:type="spellEnd"/>
            <w:r w:rsidR="00451A61">
              <w:rPr>
                <w:rFonts w:ascii="Times New Roman" w:hAnsi="Times New Roman" w:cs="Times New Roman"/>
                <w:sz w:val="20"/>
                <w:szCs w:val="20"/>
                <w:lang w:val="en-GB"/>
              </w:rPr>
              <w:t xml:space="preserve">, </w:t>
            </w:r>
            <w:proofErr w:type="spellStart"/>
            <w:r w:rsidR="006C1DFE">
              <w:rPr>
                <w:rFonts w:ascii="Times New Roman" w:hAnsi="Times New Roman" w:cs="Times New Roman"/>
                <w:sz w:val="20"/>
                <w:szCs w:val="20"/>
                <w:lang w:val="en-GB"/>
              </w:rPr>
              <w:t>Polovina</w:t>
            </w:r>
            <w:proofErr w:type="spellEnd"/>
            <w:r w:rsidR="00944F89" w:rsidRPr="00944F89">
              <w:rPr>
                <w:rFonts w:ascii="Times New Roman" w:hAnsi="Times New Roman" w:cs="Times New Roman"/>
                <w:sz w:val="20"/>
                <w:szCs w:val="20"/>
                <w:lang w:val="en-GB"/>
              </w:rPr>
              <w:t>, PhD</w:t>
            </w:r>
            <w:r w:rsidR="006C1DFE">
              <w:rPr>
                <w:rFonts w:ascii="Times New Roman" w:hAnsi="Times New Roman" w:cs="Times New Roman"/>
                <w:sz w:val="20"/>
                <w:szCs w:val="20"/>
                <w:lang w:val="en-GB"/>
              </w:rPr>
              <w:t xml:space="preserve">, </w:t>
            </w:r>
            <w:r w:rsidR="00CD7155">
              <w:rPr>
                <w:rFonts w:ascii="Times New Roman" w:hAnsi="Times New Roman" w:cs="Times New Roman"/>
                <w:sz w:val="20"/>
                <w:szCs w:val="20"/>
                <w:lang w:val="en-GB"/>
              </w:rPr>
              <w:t xml:space="preserve"> Prof. </w:t>
            </w:r>
            <w:proofErr w:type="spellStart"/>
            <w:r w:rsidR="00CD7155">
              <w:rPr>
                <w:rFonts w:ascii="Times New Roman" w:hAnsi="Times New Roman" w:cs="Times New Roman"/>
                <w:sz w:val="20"/>
                <w:szCs w:val="20"/>
                <w:lang w:val="en-GB"/>
              </w:rPr>
              <w:t>Jasmina</w:t>
            </w:r>
            <w:proofErr w:type="spellEnd"/>
            <w:r w:rsidR="00CD7155">
              <w:rPr>
                <w:rFonts w:ascii="Times New Roman" w:hAnsi="Times New Roman" w:cs="Times New Roman"/>
                <w:sz w:val="20"/>
                <w:szCs w:val="20"/>
                <w:lang w:val="en-GB"/>
              </w:rPr>
              <w:t xml:space="preserve">, </w:t>
            </w:r>
            <w:proofErr w:type="spellStart"/>
            <w:r w:rsidR="00CD7155">
              <w:rPr>
                <w:rFonts w:ascii="Times New Roman" w:hAnsi="Times New Roman" w:cs="Times New Roman"/>
                <w:sz w:val="20"/>
                <w:szCs w:val="20"/>
                <w:lang w:val="en-GB"/>
              </w:rPr>
              <w:t>Moskovljević</w:t>
            </w:r>
            <w:proofErr w:type="spellEnd"/>
            <w:r w:rsidR="00CD7155">
              <w:rPr>
                <w:rFonts w:ascii="Times New Roman" w:hAnsi="Times New Roman" w:cs="Times New Roman"/>
                <w:sz w:val="20"/>
                <w:szCs w:val="20"/>
                <w:lang w:val="en-GB"/>
              </w:rPr>
              <w:t xml:space="preserve"> </w:t>
            </w:r>
            <w:proofErr w:type="spellStart"/>
            <w:r w:rsidR="00CD7155">
              <w:rPr>
                <w:rFonts w:ascii="Times New Roman" w:hAnsi="Times New Roman" w:cs="Times New Roman"/>
                <w:sz w:val="20"/>
                <w:szCs w:val="20"/>
                <w:lang w:val="en-GB"/>
              </w:rPr>
              <w:t>Popović</w:t>
            </w:r>
            <w:proofErr w:type="spellEnd"/>
            <w:r w:rsidR="00CD7155">
              <w:rPr>
                <w:rFonts w:ascii="Times New Roman" w:hAnsi="Times New Roman" w:cs="Times New Roman"/>
                <w:sz w:val="20"/>
                <w:szCs w:val="20"/>
                <w:lang w:val="en-GB"/>
              </w:rPr>
              <w:t>, PhD</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0B4BD7">
              <w:rPr>
                <w:rFonts w:ascii="Times New Roman" w:eastAsia="Times New Roman" w:hAnsi="Times New Roman" w:cs="Times New Roman"/>
                <w:bCs/>
                <w:sz w:val="20"/>
                <w:szCs w:val="20"/>
                <w:lang w:val="sr-Latn-CS" w:eastAsia="sr-Latn-CS"/>
              </w:rPr>
              <w:t xml:space="preserve"> elective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935019">
              <w:rPr>
                <w:rFonts w:ascii="Times New Roman" w:eastAsia="Times New Roman" w:hAnsi="Times New Roman" w:cs="Times New Roman"/>
                <w:b/>
                <w:bCs/>
                <w:sz w:val="20"/>
                <w:szCs w:val="20"/>
                <w:lang w:val="sr-Latn-CS" w:eastAsia="sr-Latn-CS"/>
              </w:rPr>
              <w:t xml:space="preserve"> </w:t>
            </w:r>
            <w:r w:rsidR="00935019" w:rsidRPr="007D6C67">
              <w:rPr>
                <w:rStyle w:val="alt-edited"/>
                <w:rFonts w:ascii="Times New Roman" w:hAnsi="Times New Roman" w:cs="Times New Roman"/>
                <w:sz w:val="20"/>
                <w:szCs w:val="20"/>
              </w:rPr>
              <w:t>Completed undergraduate studies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aim</w:t>
            </w:r>
          </w:p>
          <w:p w:rsidR="00F97911" w:rsidRPr="00DE0E76" w:rsidRDefault="00DE0E76" w:rsidP="00DE0E76">
            <w:pPr>
              <w:spacing w:before="120" w:after="120" w:line="240" w:lineRule="auto"/>
              <w:contextualSpacing/>
              <w:jc w:val="both"/>
              <w:rPr>
                <w:rFonts w:ascii="Times New Roman" w:hAnsi="Times New Roman" w:cs="Times New Roman"/>
                <w:sz w:val="20"/>
                <w:szCs w:val="20"/>
                <w:lang w:val="en-GB"/>
              </w:rPr>
            </w:pPr>
            <w:r w:rsidRPr="00DE0E76">
              <w:rPr>
                <w:rFonts w:ascii="Times New Roman" w:hAnsi="Times New Roman" w:cs="Times New Roman"/>
                <w:sz w:val="20"/>
                <w:szCs w:val="20"/>
                <w:lang w:val="en-GB"/>
              </w:rPr>
              <w:t xml:space="preserve">Enabling students to understand the impact of different cultures and subcultures on academic discourse. Identifying specific structural and functional characteristics of different types of academic discourse. Developing the ability of critically </w:t>
            </w:r>
            <w:proofErr w:type="spellStart"/>
            <w:r w:rsidRPr="00DE0E76">
              <w:rPr>
                <w:rFonts w:ascii="Times New Roman" w:hAnsi="Times New Roman" w:cs="Times New Roman"/>
                <w:sz w:val="20"/>
                <w:szCs w:val="20"/>
                <w:lang w:val="en-GB"/>
              </w:rPr>
              <w:t>analyzing</w:t>
            </w:r>
            <w:proofErr w:type="spellEnd"/>
            <w:r w:rsidRPr="00DE0E76">
              <w:rPr>
                <w:rFonts w:ascii="Times New Roman" w:hAnsi="Times New Roman" w:cs="Times New Roman"/>
                <w:sz w:val="20"/>
                <w:szCs w:val="20"/>
                <w:lang w:val="en-GB"/>
              </w:rPr>
              <w:t xml:space="preserve"> academic discourse.</w:t>
            </w:r>
            <w:r w:rsidR="002A68DC" w:rsidRPr="00DE0E76">
              <w:rPr>
                <w:rFonts w:ascii="Times New Roman" w:hAnsi="Times New Roman" w:cs="Times New Roman"/>
                <w:sz w:val="20"/>
                <w:szCs w:val="20"/>
                <w:lang w:val="en-GB"/>
              </w:rPr>
              <w:t xml:space="preserve"> </w:t>
            </w:r>
          </w:p>
        </w:tc>
      </w:tr>
      <w:tr w:rsidR="00F97911" w:rsidRPr="00F11A61" w:rsidTr="004B60EE">
        <w:tc>
          <w:tcPr>
            <w:tcW w:w="9576" w:type="dxa"/>
            <w:gridSpan w:val="8"/>
          </w:tcPr>
          <w:p w:rsidR="00F97911" w:rsidRDefault="00F97911" w:rsidP="005D24F9">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427C94" w:rsidRPr="00B03938" w:rsidRDefault="00B03938" w:rsidP="00CF5D9F">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B03938">
              <w:rPr>
                <w:rFonts w:ascii="Times New Roman" w:hAnsi="Times New Roman" w:cs="Times New Roman"/>
                <w:sz w:val="20"/>
                <w:szCs w:val="20"/>
                <w:lang/>
              </w:rPr>
              <w:t>Ability to analyze different cultural and environmental factors on the structuring and linguistic design of academic discourse. Ability to notice specific structural and functional features of different types of academic discourse. Developed ability for critical analysis of different types of academic discourse.</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C31BD7"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AF42A8" w:rsidRDefault="00AF42A8"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626094" w:rsidRDefault="008B611F" w:rsidP="008B611F">
            <w:pPr>
              <w:widowControl w:val="0"/>
              <w:autoSpaceDE w:val="0"/>
              <w:autoSpaceDN w:val="0"/>
              <w:adjustRightInd w:val="0"/>
              <w:spacing w:after="0" w:line="240" w:lineRule="auto"/>
              <w:jc w:val="both"/>
              <w:rPr>
                <w:rFonts w:ascii="Times New Roman" w:hAnsi="Times New Roman" w:cs="Times New Roman"/>
                <w:sz w:val="20"/>
                <w:szCs w:val="20"/>
                <w:lang/>
              </w:rPr>
            </w:pPr>
            <w:r w:rsidRPr="008B611F">
              <w:rPr>
                <w:rFonts w:ascii="Times New Roman" w:hAnsi="Times New Roman" w:cs="Times New Roman"/>
                <w:sz w:val="20"/>
                <w:szCs w:val="20"/>
                <w:lang/>
              </w:rPr>
              <w:t xml:space="preserve">Universal features of academic discourse. Disciplinary features of academic discourse. Typology of academic genres. Forms of cultural specifics in academic discourse. The influence of </w:t>
            </w:r>
            <w:proofErr w:type="spellStart"/>
            <w:r w:rsidRPr="008B611F">
              <w:rPr>
                <w:rFonts w:ascii="Times New Roman" w:hAnsi="Times New Roman" w:cs="Times New Roman"/>
                <w:sz w:val="20"/>
                <w:szCs w:val="20"/>
                <w:lang/>
              </w:rPr>
              <w:t>intralinguistic</w:t>
            </w:r>
            <w:proofErr w:type="spellEnd"/>
            <w:r w:rsidRPr="008B611F">
              <w:rPr>
                <w:rFonts w:ascii="Times New Roman" w:hAnsi="Times New Roman" w:cs="Times New Roman"/>
                <w:sz w:val="20"/>
                <w:szCs w:val="20"/>
                <w:lang/>
              </w:rPr>
              <w:t xml:space="preserve"> and </w:t>
            </w:r>
            <w:proofErr w:type="spellStart"/>
            <w:r w:rsidRPr="008B611F">
              <w:rPr>
                <w:rFonts w:ascii="Times New Roman" w:hAnsi="Times New Roman" w:cs="Times New Roman"/>
                <w:sz w:val="20"/>
                <w:szCs w:val="20"/>
                <w:lang/>
              </w:rPr>
              <w:t>extralinguistic</w:t>
            </w:r>
            <w:proofErr w:type="spellEnd"/>
            <w:r w:rsidRPr="008B611F">
              <w:rPr>
                <w:rFonts w:ascii="Times New Roman" w:hAnsi="Times New Roman" w:cs="Times New Roman"/>
                <w:sz w:val="20"/>
                <w:szCs w:val="20"/>
                <w:lang/>
              </w:rPr>
              <w:t xml:space="preserve"> factors on the organization of academic discourse. Cross-linguistic and cross-cultural analysis of academic texts in the field of economics, linguistics and medicine.</w:t>
            </w:r>
          </w:p>
          <w:p w:rsidR="00AF42A8" w:rsidRPr="008B611F" w:rsidRDefault="00AF42A8" w:rsidP="008B611F">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bookmarkStart w:id="0" w:name="_GoBack"/>
            <w:bookmarkEnd w:id="0"/>
          </w:p>
          <w:p w:rsidR="00AF42A8" w:rsidRDefault="00F97911" w:rsidP="00304B05">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B03938" w:rsidRPr="00B03938" w:rsidRDefault="00B03938" w:rsidP="00B03938">
            <w:pPr>
              <w:widowControl w:val="0"/>
              <w:autoSpaceDE w:val="0"/>
              <w:autoSpaceDN w:val="0"/>
              <w:adjustRightInd w:val="0"/>
              <w:spacing w:after="0" w:line="240" w:lineRule="auto"/>
              <w:jc w:val="both"/>
              <w:rPr>
                <w:rFonts w:ascii="Times New Roman" w:eastAsia="Times New Roman" w:hAnsi="Times New Roman" w:cs="Times New Roman"/>
                <w:i/>
                <w:iCs/>
                <w:sz w:val="20"/>
                <w:szCs w:val="20"/>
                <w:lang w:val="sr-Latn-CS" w:eastAsia="sr-Latn-CS"/>
              </w:rPr>
            </w:pPr>
            <w:r w:rsidRPr="00B03938">
              <w:rPr>
                <w:rFonts w:ascii="Times New Roman" w:hAnsi="Times New Roman" w:cs="Times New Roman"/>
                <w:sz w:val="20"/>
                <w:szCs w:val="20"/>
                <w:lang/>
              </w:rPr>
              <w:t>Practical training of students for the collection of relevant language material (corpus), for the analysis of the collected material, and for the adequate interpretation and generalization of the results obtained in the analysis.</w:t>
            </w:r>
          </w:p>
        </w:tc>
      </w:tr>
      <w:tr w:rsidR="00F97911" w:rsidRPr="00F11A61" w:rsidTr="004B60EE">
        <w:tc>
          <w:tcPr>
            <w:tcW w:w="9576" w:type="dxa"/>
            <w:gridSpan w:val="8"/>
          </w:tcPr>
          <w:p w:rsidR="00F97911" w:rsidRPr="00AD4499" w:rsidRDefault="00F97911" w:rsidP="00AD4499">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D4499">
              <w:rPr>
                <w:rFonts w:ascii="Times New Roman" w:eastAsia="Times New Roman" w:hAnsi="Times New Roman" w:cs="Times New Roman"/>
                <w:b/>
                <w:bCs/>
                <w:sz w:val="20"/>
                <w:szCs w:val="20"/>
                <w:lang w:val="sr-Latn-CS" w:eastAsia="sr-Latn-CS"/>
              </w:rPr>
              <w:t xml:space="preserve">Literature </w:t>
            </w:r>
          </w:p>
          <w:p w:rsidR="00016989" w:rsidRDefault="00377690" w:rsidP="00377690">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1. </w:t>
            </w:r>
            <w:r w:rsidRPr="00377690">
              <w:rPr>
                <w:rFonts w:ascii="Times New Roman" w:hAnsi="Times New Roman" w:cs="Times New Roman"/>
                <w:sz w:val="20"/>
                <w:szCs w:val="20"/>
                <w:lang w:val="sr-Latn-CS" w:eastAsia="sr-Latn-CS"/>
              </w:rPr>
              <w:t>Mauranen, A. 1993. Cultural Differences in Academic Rhetoric: A textlinguistic study. Frankfurt : Peter Lang</w:t>
            </w:r>
          </w:p>
          <w:p w:rsidR="00377690" w:rsidRDefault="00377690" w:rsidP="00377690">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2. </w:t>
            </w:r>
            <w:r w:rsidRPr="00377690">
              <w:rPr>
                <w:rFonts w:ascii="Times New Roman" w:hAnsi="Times New Roman" w:cs="Times New Roman"/>
                <w:sz w:val="20"/>
                <w:szCs w:val="20"/>
                <w:lang w:val="sr-Latn-CS" w:eastAsia="sr-Latn-CS"/>
              </w:rPr>
              <w:t>Hyland, K. 2005. Metadiscourse. Exploring Interaction in Writing. London: Continuum.</w:t>
            </w:r>
          </w:p>
          <w:p w:rsidR="00377690" w:rsidRDefault="00377690" w:rsidP="00377690">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3. </w:t>
            </w:r>
            <w:r w:rsidRPr="00377690">
              <w:rPr>
                <w:rFonts w:ascii="Times New Roman" w:hAnsi="Times New Roman" w:cs="Times New Roman"/>
                <w:sz w:val="20"/>
                <w:szCs w:val="20"/>
                <w:lang w:val="sr-Latn-CS" w:eastAsia="sr-Latn-CS"/>
              </w:rPr>
              <w:t>Martin &amp; White (2005). The Language of Evaluation: Appraisal in English. London: Palgrave</w:t>
            </w:r>
          </w:p>
          <w:p w:rsidR="00377690" w:rsidRDefault="00377690" w:rsidP="00377690">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4. </w:t>
            </w:r>
            <w:r w:rsidRPr="00377690">
              <w:rPr>
                <w:rFonts w:ascii="Times New Roman" w:hAnsi="Times New Roman" w:cs="Times New Roman"/>
                <w:sz w:val="20"/>
                <w:szCs w:val="20"/>
                <w:lang w:val="sr-Latn-CS" w:eastAsia="sr-Latn-CS"/>
              </w:rPr>
              <w:t>Flotum, K. (ур.) (2007). Language and Discipline Perspectives on Academic Discourse. Newcastle: Cambridge Scholars Publ.</w:t>
            </w:r>
          </w:p>
          <w:p w:rsidR="00377690" w:rsidRPr="00AD4499" w:rsidRDefault="00377690" w:rsidP="00377690">
            <w:pPr>
              <w:spacing w:after="0" w:line="240" w:lineRule="auto"/>
              <w:jc w:val="both"/>
              <w:rPr>
                <w:rFonts w:ascii="Times New Roman" w:hAnsi="Times New Roman" w:cs="Times New Roman"/>
                <w:sz w:val="20"/>
                <w:szCs w:val="20"/>
                <w:lang w:val="sr-Latn-CS" w:eastAsia="sr-Latn-CS"/>
              </w:rPr>
            </w:pPr>
            <w:r>
              <w:rPr>
                <w:rFonts w:ascii="Times New Roman" w:hAnsi="Times New Roman" w:cs="Times New Roman"/>
                <w:sz w:val="20"/>
                <w:szCs w:val="20"/>
                <w:lang w:val="sr-Latn-CS" w:eastAsia="sr-Latn-CS"/>
              </w:rPr>
              <w:t xml:space="preserve">5. </w:t>
            </w:r>
            <w:r w:rsidRPr="00377690">
              <w:rPr>
                <w:rFonts w:ascii="Times New Roman" w:hAnsi="Times New Roman" w:cs="Times New Roman"/>
                <w:sz w:val="20"/>
                <w:szCs w:val="20"/>
                <w:lang w:val="sr-Latn-CS" w:eastAsia="sr-Latn-CS"/>
              </w:rPr>
              <w:t xml:space="preserve">Swales, Ј. (2004). Research Genres. Cambridge: Cambridge University Press.  </w:t>
            </w:r>
          </w:p>
        </w:tc>
      </w:tr>
      <w:tr w:rsidR="00F97911" w:rsidRPr="00F11A61" w:rsidTr="004B60EE">
        <w:tc>
          <w:tcPr>
            <w:tcW w:w="7998" w:type="dxa"/>
            <w:gridSpan w:val="6"/>
          </w:tcPr>
          <w:p w:rsidR="00F97911" w:rsidRPr="00AD4499" w:rsidRDefault="00F97911" w:rsidP="00AD4499">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AD4499">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4B60EE">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E22148">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2D5478">
              <w:rPr>
                <w:rFonts w:ascii="Times New Roman" w:eastAsia="Times New Roman" w:hAnsi="Times New Roman" w:cs="Times New Roman"/>
                <w:bCs/>
                <w:sz w:val="20"/>
                <w:szCs w:val="20"/>
                <w:lang w:val="sr-Latn-CS" w:eastAsia="sr-Latn-CS"/>
              </w:rPr>
              <w:t xml:space="preserve"> </w:t>
            </w:r>
            <w:r w:rsidR="00377690">
              <w:rPr>
                <w:rFonts w:ascii="Times New Roman" w:eastAsia="Times New Roman" w:hAnsi="Times New Roman" w:cs="Times New Roman"/>
                <w:bCs/>
                <w:sz w:val="20"/>
                <w:szCs w:val="20"/>
                <w:lang w:val="sr-Latn-CS" w:eastAsia="sr-Latn-CS"/>
              </w:rPr>
              <w:t>2</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r w:rsidR="0049211A">
              <w:rPr>
                <w:rFonts w:ascii="Times New Roman" w:eastAsia="Times New Roman" w:hAnsi="Times New Roman" w:cs="Times New Roman"/>
                <w:bCs/>
                <w:sz w:val="20"/>
                <w:szCs w:val="20"/>
                <w:lang w:val="sr-Latn-CS" w:eastAsia="sr-Latn-CS"/>
              </w:rPr>
              <w:t xml:space="preserve"> </w:t>
            </w:r>
            <w:r w:rsidR="00377690">
              <w:rPr>
                <w:rFonts w:ascii="Times New Roman" w:eastAsia="Times New Roman" w:hAnsi="Times New Roman" w:cs="Times New Roman"/>
                <w:bCs/>
                <w:sz w:val="20"/>
                <w:szCs w:val="20"/>
                <w:lang w:val="sr-Latn-CS" w:eastAsia="sr-Latn-CS"/>
              </w:rPr>
              <w:t>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4B60EE">
        <w:tc>
          <w:tcPr>
            <w:tcW w:w="9576" w:type="dxa"/>
            <w:gridSpan w:val="8"/>
          </w:tcPr>
          <w:p w:rsidR="00F97911" w:rsidRPr="00EC60D2" w:rsidRDefault="00935019"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EC60D2">
              <w:rPr>
                <w:rFonts w:ascii="Times New Roman" w:eastAsia="Times New Roman" w:hAnsi="Times New Roman" w:cs="Times New Roman"/>
                <w:b/>
                <w:bCs/>
                <w:sz w:val="20"/>
                <w:szCs w:val="20"/>
                <w:lang w:val="sr-Latn-CS" w:eastAsia="sr-Latn-CS"/>
              </w:rPr>
              <w:t>Teaching methods</w:t>
            </w:r>
          </w:p>
          <w:p w:rsidR="001D5970" w:rsidRPr="00377690" w:rsidRDefault="00377690" w:rsidP="00EC60D2">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377690">
              <w:rPr>
                <w:rStyle w:val="shorttext"/>
                <w:rFonts w:ascii="Times New Roman" w:hAnsi="Times New Roman" w:cs="Times New Roman"/>
                <w:sz w:val="20"/>
                <w:szCs w:val="20"/>
                <w:lang/>
              </w:rPr>
              <w:t>Interactive method, with the active participation of students.</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935019" w:rsidRDefault="004931F9"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E22148" w:rsidRDefault="00377690"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Pr>
                <w:rFonts w:ascii="Times New Roman" w:eastAsia="Times New Roman" w:hAnsi="Times New Roman" w:cs="Times New Roman"/>
                <w:iCs/>
                <w:sz w:val="20"/>
                <w:szCs w:val="20"/>
                <w:lang w:val="sr-Latn-CS" w:eastAsia="sr-Latn-CS"/>
              </w:rPr>
              <w:t>60</w:t>
            </w: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935019" w:rsidRDefault="00377690"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Pr>
                <w:rFonts w:ascii="Times New Roman" w:eastAsia="Times New Roman" w:hAnsi="Times New Roman" w:cs="Times New Roman"/>
                <w:bCs/>
                <w:sz w:val="20"/>
                <w:szCs w:val="20"/>
                <w:lang w:val="sr-Latn-CS" w:eastAsia="sr-Latn-CS"/>
              </w:rPr>
              <w:t>30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E22148" w:rsidRDefault="00F97911"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935019"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4B60EE">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2D2B"/>
    <w:multiLevelType w:val="hybridMultilevel"/>
    <w:tmpl w:val="23783A3C"/>
    <w:lvl w:ilvl="0" w:tplc="241A000F">
      <w:start w:val="1"/>
      <w:numFmt w:val="decimal"/>
      <w:lvlText w:val="%1."/>
      <w:lvlJc w:val="left"/>
      <w:pPr>
        <w:ind w:left="720" w:hanging="360"/>
      </w:pPr>
      <w:rPr>
        <w:rFonts w:ascii="Times New Roman" w:eastAsia="Times New Roman" w:hAnsi="Times New Roman" w:cs="Times New Roman" w:hint="default"/>
        <w:b w:val="0"/>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07D245DA"/>
    <w:multiLevelType w:val="hybridMultilevel"/>
    <w:tmpl w:val="C29A2D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nsid w:val="08217885"/>
    <w:multiLevelType w:val="hybridMultilevel"/>
    <w:tmpl w:val="D02EF7CC"/>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C94070A"/>
    <w:multiLevelType w:val="hybridMultilevel"/>
    <w:tmpl w:val="22E88E9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1DAB6E08"/>
    <w:multiLevelType w:val="hybridMultilevel"/>
    <w:tmpl w:val="A88444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337317A"/>
    <w:multiLevelType w:val="hybridMultilevel"/>
    <w:tmpl w:val="4C48F3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nsid w:val="23B87849"/>
    <w:multiLevelType w:val="hybridMultilevel"/>
    <w:tmpl w:val="D42C453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7">
    <w:nsid w:val="28DF3DBF"/>
    <w:multiLevelType w:val="hybridMultilevel"/>
    <w:tmpl w:val="4420122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2F4D4EF4"/>
    <w:multiLevelType w:val="hybridMultilevel"/>
    <w:tmpl w:val="38CEB694"/>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35165D01"/>
    <w:multiLevelType w:val="hybridMultilevel"/>
    <w:tmpl w:val="27BCA72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nsid w:val="35872B3B"/>
    <w:multiLevelType w:val="hybridMultilevel"/>
    <w:tmpl w:val="6748A3E6"/>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1">
    <w:nsid w:val="3DD721A5"/>
    <w:multiLevelType w:val="hybridMultilevel"/>
    <w:tmpl w:val="7AA4780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3F862888"/>
    <w:multiLevelType w:val="hybridMultilevel"/>
    <w:tmpl w:val="9C7499E0"/>
    <w:lvl w:ilvl="0" w:tplc="241A000F">
      <w:start w:val="1"/>
      <w:numFmt w:val="decimal"/>
      <w:lvlText w:val="%1."/>
      <w:lvlJc w:val="left"/>
      <w:pPr>
        <w:ind w:left="720" w:hanging="360"/>
      </w:pPr>
      <w:rPr>
        <w:rFonts w:eastAsia="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48B3450D"/>
    <w:multiLevelType w:val="hybridMultilevel"/>
    <w:tmpl w:val="E93A184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4B511F91"/>
    <w:multiLevelType w:val="hybridMultilevel"/>
    <w:tmpl w:val="70DC13B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4D5044D8"/>
    <w:multiLevelType w:val="hybridMultilevel"/>
    <w:tmpl w:val="3F341912"/>
    <w:lvl w:ilvl="0" w:tplc="241A000F">
      <w:start w:val="1"/>
      <w:numFmt w:val="decimal"/>
      <w:lvlText w:val="%1."/>
      <w:lvlJc w:val="left"/>
      <w:pPr>
        <w:ind w:left="720" w:hanging="360"/>
      </w:pPr>
      <w:rPr>
        <w:rFonts w:ascii="Times New Roman" w:eastAsia="Times New Roman" w:hAnsi="Times New Roman" w:cs="Times New Roman" w:hint="default"/>
        <w:sz w:val="2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6">
    <w:nsid w:val="5A8D241A"/>
    <w:multiLevelType w:val="hybridMultilevel"/>
    <w:tmpl w:val="3A541A0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5F9768E9"/>
    <w:multiLevelType w:val="hybridMultilevel"/>
    <w:tmpl w:val="B73A9D0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nsid w:val="64CB0B01"/>
    <w:multiLevelType w:val="hybridMultilevel"/>
    <w:tmpl w:val="38187E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73B234AB"/>
    <w:multiLevelType w:val="hybridMultilevel"/>
    <w:tmpl w:val="4772538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6"/>
  </w:num>
  <w:num w:numId="2">
    <w:abstractNumId w:val="13"/>
  </w:num>
  <w:num w:numId="3">
    <w:abstractNumId w:val="17"/>
  </w:num>
  <w:num w:numId="4">
    <w:abstractNumId w:val="14"/>
  </w:num>
  <w:num w:numId="5">
    <w:abstractNumId w:val="3"/>
  </w:num>
  <w:num w:numId="6">
    <w:abstractNumId w:val="4"/>
  </w:num>
  <w:num w:numId="7">
    <w:abstractNumId w:val="15"/>
  </w:num>
  <w:num w:numId="8">
    <w:abstractNumId w:val="8"/>
  </w:num>
  <w:num w:numId="9">
    <w:abstractNumId w:val="2"/>
  </w:num>
  <w:num w:numId="10">
    <w:abstractNumId w:val="10"/>
  </w:num>
  <w:num w:numId="11">
    <w:abstractNumId w:val="12"/>
  </w:num>
  <w:num w:numId="12">
    <w:abstractNumId w:val="0"/>
  </w:num>
  <w:num w:numId="13">
    <w:abstractNumId w:val="9"/>
  </w:num>
  <w:num w:numId="14">
    <w:abstractNumId w:val="7"/>
  </w:num>
  <w:num w:numId="15">
    <w:abstractNumId w:val="5"/>
  </w:num>
  <w:num w:numId="16">
    <w:abstractNumId w:val="16"/>
  </w:num>
  <w:num w:numId="17">
    <w:abstractNumId w:val="11"/>
  </w:num>
  <w:num w:numId="18">
    <w:abstractNumId w:val="18"/>
  </w:num>
  <w:num w:numId="19">
    <w:abstractNumId w:val="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016989"/>
    <w:rsid w:val="00052998"/>
    <w:rsid w:val="00061F6D"/>
    <w:rsid w:val="00080207"/>
    <w:rsid w:val="00085083"/>
    <w:rsid w:val="000A1717"/>
    <w:rsid w:val="000A6519"/>
    <w:rsid w:val="000B4BD7"/>
    <w:rsid w:val="001534ED"/>
    <w:rsid w:val="00154AB2"/>
    <w:rsid w:val="00164ECB"/>
    <w:rsid w:val="00177761"/>
    <w:rsid w:val="001D5970"/>
    <w:rsid w:val="001E1116"/>
    <w:rsid w:val="001E7DFE"/>
    <w:rsid w:val="00286F15"/>
    <w:rsid w:val="002A68DC"/>
    <w:rsid w:val="002B5F7B"/>
    <w:rsid w:val="002D5478"/>
    <w:rsid w:val="00304B05"/>
    <w:rsid w:val="00351765"/>
    <w:rsid w:val="0037140D"/>
    <w:rsid w:val="00377690"/>
    <w:rsid w:val="003A0811"/>
    <w:rsid w:val="003B2EDF"/>
    <w:rsid w:val="003C69C7"/>
    <w:rsid w:val="00410F84"/>
    <w:rsid w:val="0041146A"/>
    <w:rsid w:val="00427C12"/>
    <w:rsid w:val="00427C94"/>
    <w:rsid w:val="00432FA8"/>
    <w:rsid w:val="00441D43"/>
    <w:rsid w:val="004451E2"/>
    <w:rsid w:val="00451A61"/>
    <w:rsid w:val="004549D3"/>
    <w:rsid w:val="0049211A"/>
    <w:rsid w:val="004931F9"/>
    <w:rsid w:val="004B60EE"/>
    <w:rsid w:val="004C1265"/>
    <w:rsid w:val="0058228D"/>
    <w:rsid w:val="005A1790"/>
    <w:rsid w:val="005D24F9"/>
    <w:rsid w:val="005D5841"/>
    <w:rsid w:val="005E4E65"/>
    <w:rsid w:val="005E74E1"/>
    <w:rsid w:val="00622557"/>
    <w:rsid w:val="00626094"/>
    <w:rsid w:val="006A5069"/>
    <w:rsid w:val="006B13D0"/>
    <w:rsid w:val="006C1DFE"/>
    <w:rsid w:val="006C7ACC"/>
    <w:rsid w:val="006D3364"/>
    <w:rsid w:val="006E2D85"/>
    <w:rsid w:val="00722886"/>
    <w:rsid w:val="0073257F"/>
    <w:rsid w:val="0075735C"/>
    <w:rsid w:val="00787C4B"/>
    <w:rsid w:val="007A58F9"/>
    <w:rsid w:val="007A73E2"/>
    <w:rsid w:val="007F1774"/>
    <w:rsid w:val="00837DA7"/>
    <w:rsid w:val="008550E7"/>
    <w:rsid w:val="008972FC"/>
    <w:rsid w:val="008A36D8"/>
    <w:rsid w:val="008B611F"/>
    <w:rsid w:val="008C35DF"/>
    <w:rsid w:val="0091226F"/>
    <w:rsid w:val="00935019"/>
    <w:rsid w:val="00942BF6"/>
    <w:rsid w:val="009430C4"/>
    <w:rsid w:val="00944F89"/>
    <w:rsid w:val="009B7C80"/>
    <w:rsid w:val="00A00D9E"/>
    <w:rsid w:val="00A416FE"/>
    <w:rsid w:val="00A77B12"/>
    <w:rsid w:val="00AA68CC"/>
    <w:rsid w:val="00AD4499"/>
    <w:rsid w:val="00AD6623"/>
    <w:rsid w:val="00AF42A8"/>
    <w:rsid w:val="00AF7E61"/>
    <w:rsid w:val="00B00D01"/>
    <w:rsid w:val="00B03938"/>
    <w:rsid w:val="00B06926"/>
    <w:rsid w:val="00B07EA7"/>
    <w:rsid w:val="00B81482"/>
    <w:rsid w:val="00BB4CEB"/>
    <w:rsid w:val="00BF23EE"/>
    <w:rsid w:val="00C00918"/>
    <w:rsid w:val="00C31BD7"/>
    <w:rsid w:val="00C336A5"/>
    <w:rsid w:val="00C510E9"/>
    <w:rsid w:val="00C514BB"/>
    <w:rsid w:val="00C5651A"/>
    <w:rsid w:val="00C702E8"/>
    <w:rsid w:val="00C7090D"/>
    <w:rsid w:val="00CD7155"/>
    <w:rsid w:val="00CE1DA8"/>
    <w:rsid w:val="00CF45BA"/>
    <w:rsid w:val="00CF5D9F"/>
    <w:rsid w:val="00D71280"/>
    <w:rsid w:val="00D7176C"/>
    <w:rsid w:val="00DA20A2"/>
    <w:rsid w:val="00DD4D6A"/>
    <w:rsid w:val="00DE0E76"/>
    <w:rsid w:val="00DF1603"/>
    <w:rsid w:val="00E11A2F"/>
    <w:rsid w:val="00E13985"/>
    <w:rsid w:val="00E22148"/>
    <w:rsid w:val="00E55529"/>
    <w:rsid w:val="00EB1D34"/>
    <w:rsid w:val="00EC321A"/>
    <w:rsid w:val="00EC60D2"/>
    <w:rsid w:val="00F0192F"/>
    <w:rsid w:val="00F11A61"/>
    <w:rsid w:val="00F73E04"/>
    <w:rsid w:val="00F97911"/>
    <w:rsid w:val="00FA0894"/>
    <w:rsid w:val="00FA1405"/>
    <w:rsid w:val="00FA7DCB"/>
    <w:rsid w:val="00FD27B1"/>
    <w:rsid w:val="00FF5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935019"/>
  </w:style>
  <w:style w:type="character" w:customStyle="1" w:styleId="shorttext">
    <w:name w:val="short_text"/>
    <w:basedOn w:val="DefaultParagraphFont"/>
    <w:rsid w:val="00935019"/>
  </w:style>
  <w:style w:type="paragraph" w:styleId="ListParagraph">
    <w:name w:val="List Paragraph"/>
    <w:basedOn w:val="Normal"/>
    <w:uiPriority w:val="34"/>
    <w:qFormat/>
    <w:rsid w:val="004C1265"/>
    <w:pPr>
      <w:ind w:left="720"/>
      <w:contextualSpacing/>
    </w:pPr>
  </w:style>
  <w:style w:type="character" w:customStyle="1" w:styleId="translation">
    <w:name w:val="translation"/>
    <w:basedOn w:val="DefaultParagraphFont"/>
    <w:rsid w:val="001D5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90201">
      <w:bodyDiv w:val="1"/>
      <w:marLeft w:val="0"/>
      <w:marRight w:val="0"/>
      <w:marTop w:val="0"/>
      <w:marBottom w:val="0"/>
      <w:divBdr>
        <w:top w:val="none" w:sz="0" w:space="0" w:color="auto"/>
        <w:left w:val="none" w:sz="0" w:space="0" w:color="auto"/>
        <w:bottom w:val="none" w:sz="0" w:space="0" w:color="auto"/>
        <w:right w:val="none" w:sz="0" w:space="0" w:color="auto"/>
      </w:divBdr>
    </w:div>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044986893">
      <w:bodyDiv w:val="1"/>
      <w:marLeft w:val="0"/>
      <w:marRight w:val="0"/>
      <w:marTop w:val="0"/>
      <w:marBottom w:val="0"/>
      <w:divBdr>
        <w:top w:val="none" w:sz="0" w:space="0" w:color="auto"/>
        <w:left w:val="none" w:sz="0" w:space="0" w:color="auto"/>
        <w:bottom w:val="none" w:sz="0" w:space="0" w:color="auto"/>
        <w:right w:val="none" w:sz="0" w:space="0" w:color="auto"/>
      </w:divBdr>
      <w:divsChild>
        <w:div w:id="1885746805">
          <w:marLeft w:val="0"/>
          <w:marRight w:val="0"/>
          <w:marTop w:val="0"/>
          <w:marBottom w:val="0"/>
          <w:divBdr>
            <w:top w:val="none" w:sz="0" w:space="0" w:color="auto"/>
            <w:left w:val="none" w:sz="0" w:space="0" w:color="auto"/>
            <w:bottom w:val="none" w:sz="0" w:space="0" w:color="auto"/>
            <w:right w:val="none" w:sz="0" w:space="0" w:color="auto"/>
          </w:divBdr>
          <w:divsChild>
            <w:div w:id="2073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1</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116</cp:revision>
  <dcterms:created xsi:type="dcterms:W3CDTF">2018-01-17T15:57:00Z</dcterms:created>
  <dcterms:modified xsi:type="dcterms:W3CDTF">2018-01-19T11:56:00Z</dcterms:modified>
</cp:coreProperties>
</file>